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CE3" w:rsidRDefault="000F2A2F" w:rsidP="000F2A2F">
      <w:r>
        <w:rPr>
          <w:noProof/>
        </w:rPr>
        <w:drawing>
          <wp:inline distT="0" distB="0" distL="0" distR="0" wp14:anchorId="4D03E068" wp14:editId="28C4C402">
            <wp:extent cx="5372100" cy="1171575"/>
            <wp:effectExtent l="0" t="0" r="0" b="9525"/>
            <wp:docPr id="9" name="Picture 9" descr="https://gallery.mailchimp.com/b23594fda37fc057cd512259a/images/46cf0c0c-e231-4dee-aaad-236e251ef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b23594fda37fc057cd512259a/images/46cf0c0c-e231-4dee-aaad-236e251ef9d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inline>
        </w:drawing>
      </w:r>
    </w:p>
    <w:p w:rsidR="000F2A2F" w:rsidRDefault="000F2A2F" w:rsidP="000F2A2F">
      <w:pPr>
        <w:jc w:val="center"/>
      </w:pPr>
      <w:r>
        <w:rPr>
          <w:rFonts w:eastAsia="Times New Roman"/>
          <w:noProof/>
        </w:rPr>
        <w:drawing>
          <wp:inline distT="0" distB="0" distL="0" distR="0" wp14:anchorId="7911F246" wp14:editId="40886250">
            <wp:extent cx="5731510" cy="748468"/>
            <wp:effectExtent l="0" t="0" r="2540" b="0"/>
            <wp:docPr id="8" name="Picture 8" descr="https://gallery.mailchimp.com/b23594fda37fc057cd512259a/images/96307f5f-cd5b-4476-9825-352febfb5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b23594fda37fc057cd512259a/images/96307f5f-cd5b-4476-9825-352febfb5d5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48468"/>
                    </a:xfrm>
                    <a:prstGeom prst="rect">
                      <a:avLst/>
                    </a:prstGeom>
                    <a:noFill/>
                    <a:ln>
                      <a:noFill/>
                    </a:ln>
                  </pic:spPr>
                </pic:pic>
              </a:graphicData>
            </a:graphic>
          </wp:inline>
        </w:drawing>
      </w:r>
    </w:p>
    <w:p w:rsidR="000F2A2F" w:rsidRDefault="000F2A2F" w:rsidP="000F2A2F">
      <w:pPr>
        <w:jc w:val="center"/>
      </w:pPr>
      <w:r>
        <w:rPr>
          <w:noProof/>
        </w:rPr>
        <w:drawing>
          <wp:inline distT="0" distB="0" distL="0" distR="0" wp14:anchorId="4229935E" wp14:editId="50075CC2">
            <wp:extent cx="4695825" cy="3197157"/>
            <wp:effectExtent l="0" t="0" r="0" b="3810"/>
            <wp:docPr id="7" name="Picture 7" descr="https://gallery.mailchimp.com/b23594fda37fc057cd512259a/images/d1c8796d-c268-4a42-b285-30e698eb4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b23594fda37fc057cd512259a/images/d1c8796d-c268-4a42-b285-30e698eb467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7602" cy="3205175"/>
                    </a:xfrm>
                    <a:prstGeom prst="rect">
                      <a:avLst/>
                    </a:prstGeom>
                    <a:noFill/>
                    <a:ln>
                      <a:noFill/>
                    </a:ln>
                  </pic:spPr>
                </pic:pic>
              </a:graphicData>
            </a:graphic>
          </wp:inline>
        </w:drawing>
      </w:r>
    </w:p>
    <w:p w:rsidR="000F2A2F" w:rsidRDefault="000F2A2F" w:rsidP="000F2A2F">
      <w:pPr>
        <w:rPr>
          <w:rFonts w:ascii="Helvetica" w:hAnsi="Helvetica" w:cs="Helvetica"/>
          <w:color w:val="757575"/>
        </w:rPr>
      </w:pPr>
    </w:p>
    <w:p w:rsidR="000F2A2F" w:rsidRDefault="000F2A2F" w:rsidP="000F2A2F">
      <w:pPr>
        <w:rPr>
          <w:rFonts w:ascii="Helvetica" w:hAnsi="Helvetica" w:cs="Helvetica"/>
          <w:color w:val="757575"/>
        </w:rPr>
      </w:pPr>
      <w:r>
        <w:rPr>
          <w:rFonts w:ascii="Helvetica" w:hAnsi="Helvetica" w:cs="Helvetica"/>
          <w:color w:val="757575"/>
        </w:rPr>
        <w:t xml:space="preserve">L to R: Dr Andrew Bennett (President, Tropical Agriculture Association, Dr Nigel Poole (ICRISAT Ambassador), </w:t>
      </w:r>
      <w:proofErr w:type="spellStart"/>
      <w:r>
        <w:rPr>
          <w:rFonts w:ascii="Helvetica" w:hAnsi="Helvetica" w:cs="Helvetica"/>
          <w:color w:val="757575"/>
        </w:rPr>
        <w:t>Prof.</w:t>
      </w:r>
      <w:proofErr w:type="spellEnd"/>
      <w:r>
        <w:rPr>
          <w:rFonts w:ascii="Helvetica" w:hAnsi="Helvetica" w:cs="Helvetica"/>
          <w:color w:val="757575"/>
        </w:rPr>
        <w:t xml:space="preserve"> Robert Van de </w:t>
      </w:r>
      <w:proofErr w:type="spellStart"/>
      <w:r>
        <w:rPr>
          <w:rFonts w:ascii="Helvetica" w:hAnsi="Helvetica" w:cs="Helvetica"/>
          <w:color w:val="757575"/>
        </w:rPr>
        <w:t>Noort</w:t>
      </w:r>
      <w:proofErr w:type="spellEnd"/>
      <w:r>
        <w:rPr>
          <w:rFonts w:ascii="Helvetica" w:hAnsi="Helvetica" w:cs="Helvetica"/>
          <w:color w:val="757575"/>
        </w:rPr>
        <w:t xml:space="preserve"> (VC), Dr Rajeev </w:t>
      </w:r>
      <w:proofErr w:type="spellStart"/>
      <w:r>
        <w:rPr>
          <w:rFonts w:ascii="Helvetica" w:hAnsi="Helvetica" w:cs="Helvetica"/>
          <w:color w:val="757575"/>
        </w:rPr>
        <w:t>Varshney</w:t>
      </w:r>
      <w:proofErr w:type="spellEnd"/>
      <w:r>
        <w:rPr>
          <w:rFonts w:ascii="Helvetica" w:hAnsi="Helvetica" w:cs="Helvetica"/>
          <w:color w:val="757575"/>
        </w:rPr>
        <w:t xml:space="preserve"> (ICRISAT), </w:t>
      </w:r>
      <w:proofErr w:type="spellStart"/>
      <w:r>
        <w:rPr>
          <w:rFonts w:ascii="Helvetica" w:hAnsi="Helvetica" w:cs="Helvetica"/>
          <w:color w:val="757575"/>
        </w:rPr>
        <w:t>Prof.</w:t>
      </w:r>
      <w:proofErr w:type="spellEnd"/>
      <w:r>
        <w:rPr>
          <w:rFonts w:ascii="Helvetica" w:hAnsi="Helvetica" w:cs="Helvetica"/>
          <w:color w:val="757575"/>
        </w:rPr>
        <w:t xml:space="preserve"> Ian Givens (IFNH Director) and </w:t>
      </w:r>
      <w:proofErr w:type="spellStart"/>
      <w:r>
        <w:rPr>
          <w:rFonts w:ascii="Helvetica" w:hAnsi="Helvetica" w:cs="Helvetica"/>
          <w:color w:val="757575"/>
        </w:rPr>
        <w:t>Prof.</w:t>
      </w:r>
      <w:proofErr w:type="spellEnd"/>
      <w:r>
        <w:rPr>
          <w:rFonts w:ascii="Helvetica" w:hAnsi="Helvetica" w:cs="Helvetica"/>
          <w:color w:val="757575"/>
        </w:rPr>
        <w:t xml:space="preserve"> Julian Park (Head, School of Agriculture, Policy and Development).</w:t>
      </w:r>
    </w:p>
    <w:p w:rsidR="000F2A2F" w:rsidRPr="000F2A2F" w:rsidRDefault="000F2A2F" w:rsidP="000F2A2F">
      <w:pPr>
        <w:rPr>
          <w:rFonts w:ascii="Helvetica" w:hAnsi="Helvetica" w:cs="Helvetica"/>
          <w:color w:val="757575"/>
          <w:sz w:val="24"/>
          <w:szCs w:val="24"/>
        </w:rPr>
      </w:pPr>
      <w:r w:rsidRPr="000F2A2F">
        <w:rPr>
          <w:rFonts w:ascii="Helvetica" w:hAnsi="Helvetica" w:cs="Helvetica"/>
          <w:color w:val="757575"/>
          <w:sz w:val="24"/>
          <w:szCs w:val="24"/>
        </w:rPr>
        <w:t>We are very pleased to announce that a Memorandum of Understanding was signed (above) on the 14th November between the IFNH and ICRISAT (International Crop Research Institute for the Semi-Arid Tropics). ICRISAT is an international non-profit organisation that conducts agricultural research to bring prosperity to the small holder farmers in the dry lands of Asia and Africa. This new partnership will facilitate collaborative research focused on tackling how crops will provide a healthy and sustainable diet for future generations that face multiple challenges including climate change and growing worldwide obesity.</w:t>
      </w:r>
    </w:p>
    <w:tbl>
      <w:tblPr>
        <w:tblW w:w="0" w:type="auto"/>
        <w:jc w:val="center"/>
        <w:shd w:val="clear" w:color="auto" w:fill="2BAADF"/>
        <w:tblCellMar>
          <w:left w:w="0" w:type="dxa"/>
          <w:right w:w="0" w:type="dxa"/>
        </w:tblCellMar>
        <w:tblLook w:val="04A0" w:firstRow="1" w:lastRow="0" w:firstColumn="1" w:lastColumn="0" w:noHBand="0" w:noVBand="1"/>
      </w:tblPr>
      <w:tblGrid>
        <w:gridCol w:w="1678"/>
      </w:tblGrid>
      <w:tr w:rsidR="000F2A2F" w:rsidTr="002A6D84">
        <w:trPr>
          <w:jc w:val="center"/>
        </w:trPr>
        <w:tc>
          <w:tcPr>
            <w:tcW w:w="0" w:type="auto"/>
            <w:shd w:val="clear" w:color="auto" w:fill="2BAADF"/>
            <w:tcMar>
              <w:top w:w="270" w:type="dxa"/>
              <w:left w:w="270" w:type="dxa"/>
              <w:bottom w:w="270" w:type="dxa"/>
              <w:right w:w="270" w:type="dxa"/>
            </w:tcMar>
            <w:vAlign w:val="center"/>
            <w:hideMark/>
          </w:tcPr>
          <w:p w:rsidR="000F2A2F" w:rsidRDefault="000F2A2F" w:rsidP="002A6D84">
            <w:pPr>
              <w:jc w:val="center"/>
              <w:rPr>
                <w:rFonts w:ascii="Arial" w:hAnsi="Arial" w:cs="Arial"/>
              </w:rPr>
            </w:pPr>
            <w:hyperlink r:id="rId7" w:tgtFrame="_blank" w:tooltip="Read more" w:history="1">
              <w:r>
                <w:rPr>
                  <w:rStyle w:val="Hyperlink"/>
                  <w:rFonts w:ascii="Arial" w:hAnsi="Arial" w:cs="Arial"/>
                  <w:b/>
                  <w:bCs/>
                  <w:color w:val="FFFFFF"/>
                </w:rPr>
                <w:t>Read more</w:t>
              </w:r>
            </w:hyperlink>
            <w:r>
              <w:rPr>
                <w:rFonts w:ascii="Arial" w:hAnsi="Arial" w:cs="Arial"/>
              </w:rPr>
              <w:t xml:space="preserve"> </w:t>
            </w:r>
          </w:p>
        </w:tc>
      </w:tr>
    </w:tbl>
    <w:p w:rsidR="000F2A2F" w:rsidRDefault="00EB5861" w:rsidP="00EB5861">
      <w:pPr>
        <w:jc w:val="center"/>
        <w:rPr>
          <w:rStyle w:val="Strong"/>
          <w:rFonts w:eastAsia="Times New Roman"/>
          <w:b w:val="0"/>
          <w:bCs w:val="0"/>
          <w:sz w:val="38"/>
          <w:szCs w:val="38"/>
        </w:rPr>
      </w:pPr>
      <w:r>
        <w:rPr>
          <w:rStyle w:val="Strong"/>
          <w:rFonts w:eastAsia="Times New Roman"/>
          <w:b w:val="0"/>
          <w:bCs w:val="0"/>
          <w:sz w:val="38"/>
          <w:szCs w:val="38"/>
        </w:rPr>
        <w:lastRenderedPageBreak/>
        <w:t>Influencing Behaviour Change</w:t>
      </w:r>
      <w:r>
        <w:rPr>
          <w:rFonts w:eastAsia="Times New Roman"/>
          <w:sz w:val="38"/>
          <w:szCs w:val="38"/>
        </w:rPr>
        <w:br/>
      </w:r>
      <w:r>
        <w:rPr>
          <w:rStyle w:val="Strong"/>
          <w:rFonts w:eastAsia="Times New Roman"/>
          <w:b w:val="0"/>
          <w:bCs w:val="0"/>
          <w:sz w:val="38"/>
          <w:szCs w:val="38"/>
        </w:rPr>
        <w:t>2nd Annual IFNH Forum 30th October</w:t>
      </w:r>
    </w:p>
    <w:p w:rsidR="00EB5861" w:rsidRDefault="00EB5861" w:rsidP="00EB5861">
      <w:r>
        <w:rPr>
          <w:noProof/>
        </w:rPr>
        <w:drawing>
          <wp:inline distT="0" distB="0" distL="0" distR="0" wp14:anchorId="0C202135" wp14:editId="47A69D75">
            <wp:extent cx="5372100" cy="3762375"/>
            <wp:effectExtent l="0" t="0" r="0" b="9525"/>
            <wp:docPr id="6" name="Picture 6" descr="https://gallery.mailchimp.com/b23594fda37fc057cd512259a/images/72cf45c6-242f-4f09-8bbd-d7b6d3bdc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b23594fda37fc057cd512259a/images/72cf45c6-242f-4f09-8bbd-d7b6d3bdc08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762375"/>
                    </a:xfrm>
                    <a:prstGeom prst="rect">
                      <a:avLst/>
                    </a:prstGeom>
                    <a:noFill/>
                    <a:ln>
                      <a:noFill/>
                    </a:ln>
                  </pic:spPr>
                </pic:pic>
              </a:graphicData>
            </a:graphic>
          </wp:inline>
        </w:drawing>
      </w:r>
    </w:p>
    <w:p w:rsidR="00EB5861" w:rsidRDefault="00EB5861" w:rsidP="00EB5861">
      <w:pPr>
        <w:rPr>
          <w:rFonts w:ascii="Helvetica" w:hAnsi="Helvetica" w:cs="Helvetica"/>
          <w:color w:val="757575"/>
        </w:rPr>
      </w:pPr>
    </w:p>
    <w:p w:rsidR="00EB5861" w:rsidRPr="00EB5861" w:rsidRDefault="00EB5861" w:rsidP="00EB5861">
      <w:pPr>
        <w:rPr>
          <w:rFonts w:ascii="Helvetica" w:hAnsi="Helvetica" w:cs="Helvetica"/>
          <w:color w:val="757575"/>
          <w:sz w:val="24"/>
          <w:szCs w:val="24"/>
        </w:rPr>
      </w:pPr>
      <w:r w:rsidRPr="00EB5861">
        <w:rPr>
          <w:rFonts w:ascii="Helvetica" w:hAnsi="Helvetica" w:cs="Helvetica"/>
          <w:color w:val="757575"/>
          <w:sz w:val="24"/>
          <w:szCs w:val="24"/>
        </w:rPr>
        <w:t>After another successful year of activity, the IFNH recently celebrated its 2</w:t>
      </w:r>
      <w:r w:rsidRPr="00EB5861">
        <w:rPr>
          <w:rFonts w:ascii="Helvetica" w:hAnsi="Helvetica" w:cs="Helvetica"/>
          <w:color w:val="757575"/>
          <w:sz w:val="24"/>
          <w:szCs w:val="24"/>
          <w:vertAlign w:val="superscript"/>
        </w:rPr>
        <w:t>nd</w:t>
      </w:r>
      <w:r w:rsidRPr="00EB5861">
        <w:rPr>
          <w:rFonts w:ascii="Helvetica" w:hAnsi="Helvetica" w:cs="Helvetica"/>
          <w:color w:val="757575"/>
          <w:sz w:val="24"/>
          <w:szCs w:val="24"/>
        </w:rPr>
        <w:t xml:space="preserve"> Annual Forum. The ‘Influencing Behaviour Change’ theme focused on research and development activities the University and its partners are undertaking to address the challenge of making improvements to aspects of our food and health systems with the ambition of enhancing nutrition, food security, sustainability and human health.</w:t>
      </w:r>
    </w:p>
    <w:p w:rsidR="00EB5861" w:rsidRPr="00EB5861" w:rsidRDefault="00EB5861" w:rsidP="00EB5861">
      <w:pPr>
        <w:rPr>
          <w:rFonts w:ascii="Helvetica" w:hAnsi="Helvetica" w:cs="Helvetica"/>
          <w:color w:val="757575"/>
          <w:sz w:val="24"/>
          <w:szCs w:val="24"/>
        </w:rPr>
      </w:pPr>
      <w:r w:rsidRPr="00EB5861">
        <w:rPr>
          <w:rFonts w:ascii="Helvetica" w:hAnsi="Helvetica" w:cs="Helvetica"/>
          <w:color w:val="757575"/>
          <w:sz w:val="24"/>
          <w:szCs w:val="24"/>
        </w:rPr>
        <w:br/>
        <w:t>The 2</w:t>
      </w:r>
      <w:r w:rsidRPr="00EB5861">
        <w:rPr>
          <w:rFonts w:ascii="Helvetica" w:hAnsi="Helvetica" w:cs="Helvetica"/>
          <w:color w:val="757575"/>
          <w:sz w:val="24"/>
          <w:szCs w:val="24"/>
          <w:vertAlign w:val="superscript"/>
        </w:rPr>
        <w:t>nd</w:t>
      </w:r>
      <w:r w:rsidRPr="00EB5861">
        <w:rPr>
          <w:rFonts w:ascii="Helvetica" w:hAnsi="Helvetica" w:cs="Helvetica"/>
          <w:color w:val="757575"/>
          <w:sz w:val="24"/>
          <w:szCs w:val="24"/>
        </w:rPr>
        <w:t xml:space="preserve"> Annual Forum explored wide-ranging outputs from a number of collaborative projects, including encouraging the adoption of technologies and innovations by farmers; encouraging young children to eat vegetables; wearable sensors for people with </w:t>
      </w:r>
      <w:proofErr w:type="gramStart"/>
      <w:r w:rsidRPr="00EB5861">
        <w:rPr>
          <w:rFonts w:ascii="Helvetica" w:hAnsi="Helvetica" w:cs="Helvetica"/>
          <w:color w:val="757575"/>
          <w:sz w:val="24"/>
          <w:szCs w:val="24"/>
        </w:rPr>
        <w:t>Parkinson’s Disease</w:t>
      </w:r>
      <w:proofErr w:type="gramEnd"/>
      <w:r w:rsidRPr="00EB5861">
        <w:rPr>
          <w:rFonts w:ascii="Helvetica" w:hAnsi="Helvetica" w:cs="Helvetica"/>
          <w:color w:val="757575"/>
          <w:sz w:val="24"/>
          <w:szCs w:val="24"/>
        </w:rPr>
        <w:t xml:space="preserve"> and the strategies employed by retailers to support consumers to make healthier food choices. The speakers included a range of academics from across the University as well as Moira Howie, Manager of Nutrition &amp; Health at Waitrose &amp; Partners and Professor Thomas Hill, Chair in Nutrition at Newcastle University.</w:t>
      </w:r>
    </w:p>
    <w:p w:rsidR="00EB5861" w:rsidRDefault="00EB5861" w:rsidP="00EB5861">
      <w:pPr>
        <w:rPr>
          <w:rFonts w:ascii="Helvetica" w:hAnsi="Helvetica" w:cs="Helvetica"/>
          <w:color w:val="757575"/>
        </w:rPr>
      </w:pPr>
      <w:r w:rsidRPr="00EB5861">
        <w:rPr>
          <w:rFonts w:ascii="Helvetica" w:hAnsi="Helvetica" w:cs="Helvetica"/>
          <w:color w:val="757575"/>
          <w:sz w:val="24"/>
          <w:szCs w:val="24"/>
        </w:rPr>
        <w:br/>
        <w:t>Many thanks to all those that were able to join us, and we look forward to seeing you at our next Forum on the 28</w:t>
      </w:r>
      <w:r w:rsidRPr="00EB5861">
        <w:rPr>
          <w:rFonts w:ascii="Helvetica" w:hAnsi="Helvetica" w:cs="Helvetica"/>
          <w:color w:val="757575"/>
          <w:sz w:val="24"/>
          <w:szCs w:val="24"/>
          <w:vertAlign w:val="superscript"/>
        </w:rPr>
        <w:t>th</w:t>
      </w:r>
      <w:r w:rsidRPr="00EB5861">
        <w:rPr>
          <w:rFonts w:ascii="Helvetica" w:hAnsi="Helvetica" w:cs="Helvetica"/>
          <w:color w:val="757575"/>
          <w:sz w:val="24"/>
          <w:szCs w:val="24"/>
        </w:rPr>
        <w:t xml:space="preserve"> October 2020</w:t>
      </w:r>
      <w:r>
        <w:rPr>
          <w:rFonts w:ascii="Helvetica" w:hAnsi="Helvetica" w:cs="Helvetica"/>
          <w:color w:val="757575"/>
        </w:rPr>
        <w:t>.</w:t>
      </w:r>
    </w:p>
    <w:p w:rsidR="00EB5861" w:rsidRDefault="00EB5861" w:rsidP="00EB5861">
      <w:pPr>
        <w:rPr>
          <w:rFonts w:ascii="Helvetica" w:hAnsi="Helvetica" w:cs="Helvetica"/>
          <w:color w:val="757575"/>
        </w:rPr>
      </w:pPr>
    </w:p>
    <w:p w:rsidR="00EB5861" w:rsidRDefault="00EB5861" w:rsidP="00EB5861">
      <w:pPr>
        <w:rPr>
          <w:rStyle w:val="Strong"/>
          <w:rFonts w:eastAsia="Times New Roman"/>
          <w:b w:val="0"/>
          <w:bCs w:val="0"/>
          <w:sz w:val="38"/>
          <w:szCs w:val="38"/>
        </w:rPr>
      </w:pPr>
      <w:r>
        <w:rPr>
          <w:rStyle w:val="Strong"/>
          <w:rFonts w:eastAsia="Times New Roman"/>
          <w:b w:val="0"/>
          <w:bCs w:val="0"/>
          <w:sz w:val="38"/>
          <w:szCs w:val="38"/>
        </w:rPr>
        <w:lastRenderedPageBreak/>
        <w:t>Avoid the sprout fights with your kids at Christmas!</w:t>
      </w:r>
      <w:r>
        <w:rPr>
          <w:rFonts w:eastAsia="Times New Roman"/>
        </w:rPr>
        <w:br/>
      </w:r>
      <w:r>
        <w:rPr>
          <w:rStyle w:val="Strong"/>
          <w:rFonts w:eastAsia="Times New Roman"/>
          <w:b w:val="0"/>
          <w:bCs w:val="0"/>
          <w:sz w:val="38"/>
          <w:szCs w:val="38"/>
        </w:rPr>
        <w:t>Familiarising kids with vegetables through eBooks</w:t>
      </w:r>
    </w:p>
    <w:p w:rsidR="00EB5861" w:rsidRDefault="00EB5861" w:rsidP="00EB5861">
      <w:pPr>
        <w:jc w:val="center"/>
      </w:pPr>
      <w:r>
        <w:rPr>
          <w:noProof/>
        </w:rPr>
        <w:drawing>
          <wp:inline distT="0" distB="0" distL="0" distR="0" wp14:anchorId="084FE651" wp14:editId="7C436F03">
            <wp:extent cx="2857500" cy="1905000"/>
            <wp:effectExtent l="0" t="0" r="0" b="0"/>
            <wp:docPr id="5" name="Picture 5" descr="https://gallery.mailchimp.com/b23594fda37fc057cd512259a/images/eaa2c789-53ad-4e26-b7e1-4e26b535a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b23594fda37fc057cd512259a/images/eaa2c789-53ad-4e26-b7e1-4e26b535a8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B5861" w:rsidRPr="00EB5861" w:rsidRDefault="00EB5861" w:rsidP="00EB5861">
      <w:pPr>
        <w:rPr>
          <w:rFonts w:ascii="Helvetica" w:hAnsi="Helvetica" w:cs="Helvetica"/>
          <w:color w:val="757575"/>
          <w:sz w:val="24"/>
          <w:szCs w:val="24"/>
        </w:rPr>
      </w:pPr>
      <w:r w:rsidRPr="00EB5861">
        <w:rPr>
          <w:rFonts w:ascii="Helvetica" w:hAnsi="Helvetica" w:cs="Helvetica"/>
          <w:color w:val="757575"/>
          <w:sz w:val="24"/>
          <w:szCs w:val="24"/>
        </w:rPr>
        <w:t>Dr Natalie Masento has been busy talking to the</w:t>
      </w:r>
      <w:hyperlink r:id="rId10" w:history="1">
        <w:r w:rsidRPr="00EB5861">
          <w:rPr>
            <w:rStyle w:val="Hyperlink"/>
            <w:color w:val="007C89"/>
            <w:sz w:val="24"/>
            <w:szCs w:val="24"/>
          </w:rPr>
          <w:t xml:space="preserve"> media</w:t>
        </w:r>
      </w:hyperlink>
      <w:r w:rsidRPr="00EB5861">
        <w:rPr>
          <w:rFonts w:ascii="Helvetica" w:hAnsi="Helvetica" w:cs="Helvetica"/>
          <w:color w:val="757575"/>
          <w:sz w:val="24"/>
          <w:szCs w:val="24"/>
        </w:rPr>
        <w:t xml:space="preserve"> about the great new initiative to encourage young children to eat vegetables. </w:t>
      </w:r>
      <w:r w:rsidRPr="00EB5861">
        <w:rPr>
          <w:rFonts w:ascii="Helvetica" w:hAnsi="Helvetica" w:cs="Helvetica"/>
          <w:color w:val="757575"/>
          <w:sz w:val="24"/>
          <w:szCs w:val="24"/>
        </w:rPr>
        <w:br/>
        <w:t xml:space="preserve">The See &amp; Eat eBooks were developed by a project team led by Prof Carmel Houston-Price to support parents and carers to encourage their children to eat more vegetables through a farm to fork journey of different vegetables personalised with pictures, videos and text. Twenty-four new eBooks available in English and Italian are now free to </w:t>
      </w:r>
      <w:hyperlink r:id="rId11" w:history="1">
        <w:r w:rsidRPr="00EB5861">
          <w:rPr>
            <w:rStyle w:val="Hyperlink"/>
            <w:color w:val="007C89"/>
            <w:sz w:val="24"/>
            <w:szCs w:val="24"/>
          </w:rPr>
          <w:t>download</w:t>
        </w:r>
      </w:hyperlink>
      <w:r w:rsidRPr="00EB5861">
        <w:rPr>
          <w:rFonts w:ascii="Helvetica" w:hAnsi="Helvetica" w:cs="Helvetica"/>
          <w:color w:val="757575"/>
          <w:sz w:val="24"/>
          <w:szCs w:val="24"/>
        </w:rPr>
        <w:t xml:space="preserve"> and the project will launch three further languages editions next year.</w:t>
      </w:r>
      <w:r w:rsidRPr="00EB5861">
        <w:rPr>
          <w:rFonts w:ascii="Helvetica" w:hAnsi="Helvetica" w:cs="Helvetica"/>
          <w:color w:val="757575"/>
          <w:sz w:val="24"/>
          <w:szCs w:val="24"/>
        </w:rPr>
        <w:br/>
        <w:t xml:space="preserve">The project has been funded by EIT Food and our partners include University of Torino, The European Food Information Council (EUFIC), the Open University and the </w:t>
      </w:r>
      <w:proofErr w:type="spellStart"/>
      <w:r w:rsidRPr="00EB5861">
        <w:rPr>
          <w:rFonts w:ascii="Helvetica" w:hAnsi="Helvetica" w:cs="Helvetica"/>
          <w:color w:val="757575"/>
          <w:sz w:val="24"/>
          <w:szCs w:val="24"/>
        </w:rPr>
        <w:t>Colruyt</w:t>
      </w:r>
      <w:proofErr w:type="spellEnd"/>
      <w:r w:rsidRPr="00EB5861">
        <w:rPr>
          <w:rFonts w:ascii="Helvetica" w:hAnsi="Helvetica" w:cs="Helvetica"/>
          <w:color w:val="757575"/>
          <w:sz w:val="24"/>
          <w:szCs w:val="24"/>
        </w:rPr>
        <w:t xml:space="preserve"> Group.</w:t>
      </w:r>
    </w:p>
    <w:tbl>
      <w:tblPr>
        <w:tblW w:w="0" w:type="auto"/>
        <w:jc w:val="center"/>
        <w:shd w:val="clear" w:color="auto" w:fill="2BAADF"/>
        <w:tblCellMar>
          <w:left w:w="0" w:type="dxa"/>
          <w:right w:w="0" w:type="dxa"/>
        </w:tblCellMar>
        <w:tblLook w:val="04A0" w:firstRow="1" w:lastRow="0" w:firstColumn="1" w:lastColumn="0" w:noHBand="0" w:noVBand="1"/>
      </w:tblPr>
      <w:tblGrid>
        <w:gridCol w:w="1588"/>
      </w:tblGrid>
      <w:tr w:rsidR="00EB5861" w:rsidTr="002A6D84">
        <w:trPr>
          <w:jc w:val="center"/>
        </w:trPr>
        <w:tc>
          <w:tcPr>
            <w:tcW w:w="0" w:type="auto"/>
            <w:shd w:val="clear" w:color="auto" w:fill="2BAADF"/>
            <w:tcMar>
              <w:top w:w="225" w:type="dxa"/>
              <w:left w:w="225" w:type="dxa"/>
              <w:bottom w:w="225" w:type="dxa"/>
              <w:right w:w="225" w:type="dxa"/>
            </w:tcMar>
            <w:vAlign w:val="center"/>
            <w:hideMark/>
          </w:tcPr>
          <w:p w:rsidR="00EB5861" w:rsidRDefault="00EB5861" w:rsidP="002A6D84">
            <w:pPr>
              <w:jc w:val="center"/>
              <w:rPr>
                <w:rFonts w:ascii="Arial" w:hAnsi="Arial" w:cs="Arial"/>
              </w:rPr>
            </w:pPr>
            <w:hyperlink r:id="rId12" w:tgtFrame="_blank" w:tooltip="Read more" w:history="1">
              <w:r>
                <w:rPr>
                  <w:rStyle w:val="Hyperlink"/>
                  <w:rFonts w:ascii="Arial" w:hAnsi="Arial" w:cs="Arial"/>
                  <w:b/>
                  <w:bCs/>
                  <w:color w:val="FFFFFF"/>
                </w:rPr>
                <w:t>Read more</w:t>
              </w:r>
            </w:hyperlink>
            <w:r>
              <w:rPr>
                <w:rFonts w:ascii="Arial" w:hAnsi="Arial" w:cs="Arial"/>
              </w:rPr>
              <w:t xml:space="preserve"> </w:t>
            </w:r>
          </w:p>
        </w:tc>
      </w:tr>
    </w:tbl>
    <w:p w:rsidR="00EB5861" w:rsidRDefault="00EB5861" w:rsidP="00EB5861">
      <w:pPr>
        <w:rPr>
          <w:rFonts w:ascii="Helvetica" w:hAnsi="Helvetica" w:cs="Helvetica"/>
          <w:color w:val="757575"/>
        </w:rPr>
      </w:pPr>
    </w:p>
    <w:p w:rsidR="00EB5861" w:rsidRDefault="00EB5861" w:rsidP="00EB5861">
      <w:pPr>
        <w:jc w:val="center"/>
        <w:rPr>
          <w:rStyle w:val="Strong"/>
          <w:rFonts w:eastAsia="Times New Roman"/>
          <w:b w:val="0"/>
          <w:bCs w:val="0"/>
          <w:sz w:val="38"/>
          <w:szCs w:val="38"/>
        </w:rPr>
      </w:pPr>
      <w:r>
        <w:rPr>
          <w:rStyle w:val="Strong"/>
          <w:rFonts w:eastAsia="Times New Roman"/>
          <w:b w:val="0"/>
          <w:bCs w:val="0"/>
          <w:sz w:val="38"/>
          <w:szCs w:val="38"/>
        </w:rPr>
        <w:t>FOOD4HEALTH CROSS - KIC PROJECT</w:t>
      </w:r>
    </w:p>
    <w:p w:rsidR="00EB5861" w:rsidRDefault="00EB5861" w:rsidP="00EB5861">
      <w:pPr>
        <w:jc w:val="center"/>
        <w:rPr>
          <w:rFonts w:ascii="Helvetica" w:hAnsi="Helvetica" w:cs="Helvetica"/>
          <w:color w:val="757575"/>
        </w:rPr>
      </w:pPr>
      <w:r>
        <w:rPr>
          <w:noProof/>
        </w:rPr>
        <w:drawing>
          <wp:inline distT="0" distB="0" distL="0" distR="0" wp14:anchorId="528F59F5" wp14:editId="607AF3A1">
            <wp:extent cx="5372100" cy="1533525"/>
            <wp:effectExtent l="0" t="0" r="0" b="9525"/>
            <wp:docPr id="4" name="Picture 4" descr="https://gallery.mailchimp.com/b23594fda37fc057cd512259a/images/c67fbbe9-9175-49a9-a940-199d42667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b23594fda37fc057cd512259a/images/c67fbbe9-9175-49a9-a940-199d42667c8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533525"/>
                    </a:xfrm>
                    <a:prstGeom prst="rect">
                      <a:avLst/>
                    </a:prstGeom>
                    <a:noFill/>
                    <a:ln>
                      <a:noFill/>
                    </a:ln>
                  </pic:spPr>
                </pic:pic>
              </a:graphicData>
            </a:graphic>
          </wp:inline>
        </w:drawing>
      </w:r>
    </w:p>
    <w:p w:rsidR="00EB5861" w:rsidRDefault="00EB5861" w:rsidP="00EB5861">
      <w:pPr>
        <w:rPr>
          <w:rFonts w:ascii="Helvetica" w:hAnsi="Helvetica" w:cs="Helvetica"/>
          <w:color w:val="757575"/>
          <w:sz w:val="24"/>
          <w:szCs w:val="24"/>
        </w:rPr>
      </w:pPr>
      <w:r w:rsidRPr="00EB5861">
        <w:rPr>
          <w:rFonts w:ascii="Helvetica" w:hAnsi="Helvetica" w:cs="Helvetica"/>
          <w:color w:val="757575"/>
          <w:sz w:val="24"/>
          <w:szCs w:val="24"/>
        </w:rPr>
        <w:t>Food4Health is a new collaboration between EIT Health and EIT Food. The two networks have come together to develop a joint strategy, build a shared portfolio in the overarching area of food for health and engage their respective partners in combined activities. The University of Reading successfully applied to help deliver the </w:t>
      </w:r>
      <w:hyperlink r:id="rId14" w:history="1">
        <w:r w:rsidRPr="00EB5861">
          <w:rPr>
            <w:rStyle w:val="Hyperlink"/>
            <w:color w:val="007C89"/>
            <w:sz w:val="24"/>
            <w:szCs w:val="24"/>
          </w:rPr>
          <w:t xml:space="preserve">STOP </w:t>
        </w:r>
        <w:proofErr w:type="spellStart"/>
        <w:r w:rsidRPr="00EB5861">
          <w:rPr>
            <w:rStyle w:val="Hyperlink"/>
            <w:color w:val="007C89"/>
            <w:sz w:val="24"/>
            <w:szCs w:val="24"/>
          </w:rPr>
          <w:t>MetSyn</w:t>
        </w:r>
        <w:proofErr w:type="spellEnd"/>
        <w:r w:rsidRPr="00EB5861">
          <w:rPr>
            <w:rStyle w:val="Hyperlink"/>
            <w:color w:val="007C89"/>
            <w:sz w:val="24"/>
            <w:szCs w:val="24"/>
          </w:rPr>
          <w:t> </w:t>
        </w:r>
      </w:hyperlink>
      <w:r w:rsidRPr="00EB5861">
        <w:rPr>
          <w:rFonts w:ascii="Helvetica" w:hAnsi="Helvetica" w:cs="Helvetica"/>
          <w:color w:val="757575"/>
          <w:sz w:val="24"/>
          <w:szCs w:val="24"/>
        </w:rPr>
        <w:t xml:space="preserve">project. This project aims to develop indicators to influence </w:t>
      </w:r>
      <w:r w:rsidRPr="00EB5861">
        <w:rPr>
          <w:rFonts w:ascii="Helvetica" w:hAnsi="Helvetica" w:cs="Helvetica"/>
          <w:color w:val="757575"/>
          <w:sz w:val="24"/>
          <w:szCs w:val="24"/>
        </w:rPr>
        <w:lastRenderedPageBreak/>
        <w:t>consumer behaviour and prevent pre-disease of the irreversible Metabolic Syndrome through food and lifestyle-related interventions</w:t>
      </w:r>
      <w:r w:rsidRPr="00EB5861">
        <w:rPr>
          <w:rFonts w:ascii="Helvetica" w:hAnsi="Helvetica" w:cs="Helvetica"/>
          <w:color w:val="757575"/>
          <w:sz w:val="24"/>
          <w:szCs w:val="24"/>
        </w:rPr>
        <w:br/>
        <w:t xml:space="preserve">We are pleased to be working with partners across EIT Food and EIT Health, including the Erasmus Medical Centre (NL), Hospital </w:t>
      </w:r>
      <w:proofErr w:type="spellStart"/>
      <w:r w:rsidRPr="00EB5861">
        <w:rPr>
          <w:rFonts w:ascii="Helvetica" w:hAnsi="Helvetica" w:cs="Helvetica"/>
          <w:color w:val="757575"/>
          <w:sz w:val="24"/>
          <w:szCs w:val="24"/>
        </w:rPr>
        <w:t>Sant</w:t>
      </w:r>
      <w:proofErr w:type="spellEnd"/>
      <w:r w:rsidRPr="00EB5861">
        <w:rPr>
          <w:rFonts w:ascii="Helvetica" w:hAnsi="Helvetica" w:cs="Helvetica"/>
          <w:color w:val="757575"/>
          <w:sz w:val="24"/>
          <w:szCs w:val="24"/>
        </w:rPr>
        <w:t xml:space="preserve"> Joan de </w:t>
      </w:r>
      <w:proofErr w:type="spellStart"/>
      <w:r w:rsidRPr="00EB5861">
        <w:rPr>
          <w:rFonts w:ascii="Helvetica" w:hAnsi="Helvetica" w:cs="Helvetica"/>
          <w:color w:val="757575"/>
          <w:sz w:val="24"/>
          <w:szCs w:val="24"/>
        </w:rPr>
        <w:t>Déu</w:t>
      </w:r>
      <w:proofErr w:type="spellEnd"/>
      <w:r w:rsidRPr="00EB5861">
        <w:rPr>
          <w:rFonts w:ascii="Helvetica" w:hAnsi="Helvetica" w:cs="Helvetica"/>
          <w:color w:val="757575"/>
          <w:sz w:val="24"/>
          <w:szCs w:val="24"/>
        </w:rPr>
        <w:t xml:space="preserve"> (ES), </w:t>
      </w:r>
      <w:proofErr w:type="spellStart"/>
      <w:r w:rsidRPr="00EB5861">
        <w:rPr>
          <w:rFonts w:ascii="Helvetica" w:hAnsi="Helvetica" w:cs="Helvetica"/>
          <w:color w:val="757575"/>
          <w:sz w:val="24"/>
          <w:szCs w:val="24"/>
        </w:rPr>
        <w:t>Institut</w:t>
      </w:r>
      <w:proofErr w:type="spellEnd"/>
      <w:r w:rsidRPr="00EB5861">
        <w:rPr>
          <w:rFonts w:ascii="Helvetica" w:hAnsi="Helvetica" w:cs="Helvetica"/>
          <w:color w:val="757575"/>
          <w:sz w:val="24"/>
          <w:szCs w:val="24"/>
        </w:rPr>
        <w:t xml:space="preserve"> </w:t>
      </w:r>
      <w:proofErr w:type="spellStart"/>
      <w:r w:rsidRPr="00EB5861">
        <w:rPr>
          <w:rFonts w:ascii="Helvetica" w:hAnsi="Helvetica" w:cs="Helvetica"/>
          <w:color w:val="757575"/>
          <w:sz w:val="24"/>
          <w:szCs w:val="24"/>
        </w:rPr>
        <w:t>Català</w:t>
      </w:r>
      <w:proofErr w:type="spellEnd"/>
      <w:r w:rsidRPr="00EB5861">
        <w:rPr>
          <w:rFonts w:ascii="Helvetica" w:hAnsi="Helvetica" w:cs="Helvetica"/>
          <w:color w:val="757575"/>
          <w:sz w:val="24"/>
          <w:szCs w:val="24"/>
        </w:rPr>
        <w:t xml:space="preserve"> de la </w:t>
      </w:r>
      <w:proofErr w:type="spellStart"/>
      <w:r w:rsidRPr="00EB5861">
        <w:rPr>
          <w:rFonts w:ascii="Helvetica" w:hAnsi="Helvetica" w:cs="Helvetica"/>
          <w:color w:val="757575"/>
          <w:sz w:val="24"/>
          <w:szCs w:val="24"/>
        </w:rPr>
        <w:t>Salut</w:t>
      </w:r>
      <w:proofErr w:type="spellEnd"/>
      <w:r w:rsidRPr="00EB5861">
        <w:rPr>
          <w:rFonts w:ascii="Helvetica" w:hAnsi="Helvetica" w:cs="Helvetica"/>
          <w:color w:val="757575"/>
          <w:sz w:val="24"/>
          <w:szCs w:val="24"/>
        </w:rPr>
        <w:t xml:space="preserve"> (ES), KU Leuven (BE), OME Health (UK), </w:t>
      </w:r>
      <w:proofErr w:type="spellStart"/>
      <w:r w:rsidRPr="00EB5861">
        <w:rPr>
          <w:rFonts w:ascii="Helvetica" w:hAnsi="Helvetica" w:cs="Helvetica"/>
          <w:color w:val="757575"/>
          <w:sz w:val="24"/>
          <w:szCs w:val="24"/>
        </w:rPr>
        <w:t>Pepsico</w:t>
      </w:r>
      <w:proofErr w:type="spellEnd"/>
      <w:r w:rsidRPr="00EB5861">
        <w:rPr>
          <w:rFonts w:ascii="Helvetica" w:hAnsi="Helvetica" w:cs="Helvetica"/>
          <w:color w:val="757575"/>
          <w:sz w:val="24"/>
          <w:szCs w:val="24"/>
        </w:rPr>
        <w:t xml:space="preserve"> (UK), RISE (SE), University of Ghent (BE), and Universidad </w:t>
      </w:r>
      <w:proofErr w:type="spellStart"/>
      <w:r w:rsidRPr="00EB5861">
        <w:rPr>
          <w:rFonts w:ascii="Helvetica" w:hAnsi="Helvetica" w:cs="Helvetica"/>
          <w:color w:val="757575"/>
          <w:sz w:val="24"/>
          <w:szCs w:val="24"/>
        </w:rPr>
        <w:t>Politécnica</w:t>
      </w:r>
      <w:proofErr w:type="spellEnd"/>
      <w:r w:rsidRPr="00EB5861">
        <w:rPr>
          <w:rFonts w:ascii="Helvetica" w:hAnsi="Helvetica" w:cs="Helvetica"/>
          <w:color w:val="757575"/>
          <w:sz w:val="24"/>
          <w:szCs w:val="24"/>
        </w:rPr>
        <w:t xml:space="preserve"> de Madrid (ES).</w:t>
      </w:r>
    </w:p>
    <w:p w:rsidR="00EB5861" w:rsidRDefault="00EB5861" w:rsidP="00EB5861">
      <w:pPr>
        <w:rPr>
          <w:rStyle w:val="Strong"/>
          <w:rFonts w:ascii="Helvetica" w:hAnsi="Helvetica" w:cs="Helvetica"/>
          <w:color w:val="222222"/>
          <w:sz w:val="38"/>
          <w:szCs w:val="38"/>
        </w:rPr>
      </w:pPr>
    </w:p>
    <w:p w:rsidR="00EB5861" w:rsidRDefault="00EB5861" w:rsidP="00EB5861">
      <w:pPr>
        <w:jc w:val="center"/>
        <w:rPr>
          <w:rStyle w:val="Strong"/>
          <w:rFonts w:ascii="Helvetica" w:hAnsi="Helvetica" w:cs="Helvetica"/>
          <w:color w:val="222222"/>
          <w:sz w:val="38"/>
          <w:szCs w:val="38"/>
        </w:rPr>
      </w:pPr>
      <w:r>
        <w:rPr>
          <w:rStyle w:val="Strong"/>
          <w:rFonts w:ascii="Helvetica" w:hAnsi="Helvetica" w:cs="Helvetica"/>
          <w:color w:val="222222"/>
          <w:sz w:val="38"/>
          <w:szCs w:val="38"/>
        </w:rPr>
        <w:t>EIT Food</w:t>
      </w:r>
    </w:p>
    <w:p w:rsidR="00EB5861" w:rsidRDefault="00EB5861" w:rsidP="00EB5861">
      <w:pPr>
        <w:rPr>
          <w:rFonts w:ascii="Helvetica" w:hAnsi="Helvetica" w:cs="Helvetica"/>
          <w:sz w:val="24"/>
          <w:szCs w:val="24"/>
        </w:rPr>
      </w:pPr>
      <w:r>
        <w:rPr>
          <w:noProof/>
        </w:rPr>
        <w:drawing>
          <wp:inline distT="0" distB="0" distL="0" distR="0" wp14:anchorId="257DE370" wp14:editId="698AF7F5">
            <wp:extent cx="5372100" cy="2000250"/>
            <wp:effectExtent l="0" t="0" r="0" b="0"/>
            <wp:docPr id="3" name="Picture 3" descr="https://gallery.mailchimp.com/b23594fda37fc057cd512259a/images/9b89ad80-9047-4cf3-88d1-c66b3fe4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b23594fda37fc057cd512259a/images/9b89ad80-9047-4cf3-88d1-c66b3fe424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000250"/>
                    </a:xfrm>
                    <a:prstGeom prst="rect">
                      <a:avLst/>
                    </a:prstGeom>
                    <a:noFill/>
                    <a:ln>
                      <a:noFill/>
                    </a:ln>
                  </pic:spPr>
                </pic:pic>
              </a:graphicData>
            </a:graphic>
          </wp:inline>
        </w:drawing>
      </w:r>
    </w:p>
    <w:p w:rsidR="00EB5861" w:rsidRDefault="00EB5861" w:rsidP="00EB5861">
      <w:pPr>
        <w:rPr>
          <w:rFonts w:ascii="Helvetica" w:hAnsi="Helvetica" w:cs="Helvetica"/>
          <w:color w:val="757575"/>
          <w:sz w:val="24"/>
          <w:szCs w:val="24"/>
        </w:rPr>
      </w:pPr>
      <w:hyperlink r:id="rId16" w:tgtFrame="_blank" w:history="1">
        <w:r w:rsidRPr="00EB5861">
          <w:rPr>
            <w:rStyle w:val="Hyperlink"/>
            <w:color w:val="007C89"/>
            <w:sz w:val="24"/>
            <w:szCs w:val="24"/>
          </w:rPr>
          <w:t>EIT Food</w:t>
        </w:r>
      </w:hyperlink>
      <w:r w:rsidRPr="00EB5861">
        <w:rPr>
          <w:rFonts w:ascii="Helvetica" w:hAnsi="Helvetica" w:cs="Helvetica"/>
          <w:color w:val="757575"/>
          <w:sz w:val="24"/>
          <w:szCs w:val="24"/>
        </w:rPr>
        <w:t xml:space="preserve"> has recently published its </w:t>
      </w:r>
      <w:hyperlink r:id="rId17" w:tgtFrame="_blank" w:history="1">
        <w:r w:rsidRPr="00EB5861">
          <w:rPr>
            <w:rStyle w:val="Hyperlink"/>
            <w:color w:val="007C89"/>
            <w:sz w:val="24"/>
            <w:szCs w:val="24"/>
          </w:rPr>
          <w:t>Annual Report for 2018</w:t>
        </w:r>
      </w:hyperlink>
      <w:r w:rsidRPr="00EB5861">
        <w:rPr>
          <w:rFonts w:ascii="Helvetica" w:hAnsi="Helvetica" w:cs="Helvetica"/>
          <w:color w:val="757575"/>
          <w:sz w:val="24"/>
          <w:szCs w:val="24"/>
        </w:rPr>
        <w:t>.The report gives an overview of activities and the impact achieved in helping to build better food systems across Europe. It also includes success stories from different regions, showcasing the activities and achievements of projects delivered in 2018.</w:t>
      </w:r>
      <w:r w:rsidRPr="00EB5861">
        <w:rPr>
          <w:rFonts w:ascii="Helvetica" w:hAnsi="Helvetica" w:cs="Helvetica"/>
          <w:color w:val="757575"/>
          <w:sz w:val="24"/>
          <w:szCs w:val="24"/>
        </w:rPr>
        <w:br/>
        <w:t>We expect the next call for EIT Food projects - to be delivered in 2021 - to be released in the New Year. We will share with IFNH members and run information workshops.</w:t>
      </w:r>
    </w:p>
    <w:p w:rsidR="00EB5861" w:rsidRDefault="00EB5861" w:rsidP="00EB5861">
      <w:pPr>
        <w:rPr>
          <w:rFonts w:ascii="Helvetica" w:hAnsi="Helvetica" w:cs="Helvetica"/>
          <w:sz w:val="24"/>
          <w:szCs w:val="24"/>
        </w:rPr>
      </w:pPr>
      <w:r>
        <w:rPr>
          <w:noProof/>
        </w:rPr>
        <w:drawing>
          <wp:inline distT="0" distB="0" distL="0" distR="0" wp14:anchorId="5648349E" wp14:editId="2B1767B8">
            <wp:extent cx="5372100" cy="1419225"/>
            <wp:effectExtent l="0" t="0" r="0" b="9525"/>
            <wp:docPr id="2" name="Picture 2" descr="https://gallery.mailchimp.com/b23594fda37fc057cd512259a/images/712c9bff-e0cf-4aa5-bf1f-ca99f7804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b23594fda37fc057cd512259a/images/712c9bff-e0cf-4aa5-bf1f-ca99f7804bf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1419225"/>
                    </a:xfrm>
                    <a:prstGeom prst="rect">
                      <a:avLst/>
                    </a:prstGeom>
                    <a:noFill/>
                    <a:ln>
                      <a:noFill/>
                    </a:ln>
                  </pic:spPr>
                </pic:pic>
              </a:graphicData>
            </a:graphic>
          </wp:inline>
        </w:drawing>
      </w:r>
    </w:p>
    <w:p w:rsidR="00EB5861" w:rsidRPr="00EB5861" w:rsidRDefault="00EB5861" w:rsidP="00EB5861">
      <w:pPr>
        <w:rPr>
          <w:rFonts w:ascii="Helvetica" w:hAnsi="Helvetica" w:cs="Helvetica"/>
          <w:sz w:val="24"/>
          <w:szCs w:val="24"/>
        </w:rPr>
      </w:pPr>
      <w:bookmarkStart w:id="0" w:name="_GoBack"/>
      <w:r w:rsidRPr="00EB5861">
        <w:rPr>
          <w:rFonts w:ascii="Helvetica" w:hAnsi="Helvetica" w:cs="Helvetica"/>
          <w:color w:val="757575"/>
          <w:sz w:val="24"/>
          <w:szCs w:val="24"/>
        </w:rPr>
        <w:t>Merry Christmas and best wishes for a Happy New Year filled with health, happiness and spectacular success!</w:t>
      </w:r>
      <w:bookmarkEnd w:id="0"/>
    </w:p>
    <w:sectPr w:rsidR="00EB5861" w:rsidRPr="00EB58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A2F"/>
    <w:rsid w:val="000F2A2F"/>
    <w:rsid w:val="00145407"/>
    <w:rsid w:val="002823B3"/>
    <w:rsid w:val="00BB31DA"/>
    <w:rsid w:val="00EB5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7B73B1-5945-417D-9E32-0FC947B1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A2F"/>
    <w:rPr>
      <w:color w:val="0000FF"/>
      <w:u w:val="single"/>
    </w:rPr>
  </w:style>
  <w:style w:type="character" w:styleId="Strong">
    <w:name w:val="Strong"/>
    <w:basedOn w:val="DefaultParagraphFont"/>
    <w:uiPriority w:val="22"/>
    <w:qFormat/>
    <w:rsid w:val="00EB58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http://www.reading.ac.uk/news-and-events/releases/PR830792.aspx" TargetMode="External"/><Relationship Id="rId12" Type="http://schemas.openxmlformats.org/officeDocument/2006/relationships/hyperlink" Target="http://www.reading.ac.uk/news-and-events/releases/PR832455.aspx" TargetMode="External"/><Relationship Id="rId17" Type="http://schemas.openxmlformats.org/officeDocument/2006/relationships/hyperlink" Target="https://us17.mailchimp.com/mctx/click?url=https%3A%2F%2Fissuu.com%2Feitfood%2Fdocs%2Feit_food_annual_report_2018-issuu&amp;xid=04c639e9fe&amp;uid=86781309&amp;pool=&amp;subject=" TargetMode="External"/><Relationship Id="rId2" Type="http://schemas.openxmlformats.org/officeDocument/2006/relationships/settings" Target="settings.xml"/><Relationship Id="rId16" Type="http://schemas.openxmlformats.org/officeDocument/2006/relationships/hyperlink" Target="https://www.eitfood.eu/"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foodunfolded.com/account/login/seeandeat" TargetMode="External"/><Relationship Id="rId5" Type="http://schemas.openxmlformats.org/officeDocument/2006/relationships/image" Target="media/image2.png"/><Relationship Id="rId15" Type="http://schemas.openxmlformats.org/officeDocument/2006/relationships/image" Target="media/image7.jpeg"/><Relationship Id="rId10" Type="http://schemas.openxmlformats.org/officeDocument/2006/relationships/hyperlink" Target="https://www.news-medical.net/news/20191209/New-eBooks-launched-to-encourage-young-children-to-eat-a-variety-of-vegetables.aspx"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us17.mailchimp.com/mctx/click?url=https%3A%2F%2Fwww.eithealth.eu%2F-%2F163-applications-received-in-the-1st-call-for-food4health-expressions-of-interest&amp;xid=04c639e9fe&amp;uid=86781309&amp;pool=&amp;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Carp</dc:creator>
  <cp:keywords/>
  <dc:description/>
  <cp:lastModifiedBy>Elena Carp</cp:lastModifiedBy>
  <cp:revision>2</cp:revision>
  <dcterms:created xsi:type="dcterms:W3CDTF">2020-01-29T13:55:00Z</dcterms:created>
  <dcterms:modified xsi:type="dcterms:W3CDTF">2020-01-29T14:04:00Z</dcterms:modified>
</cp:coreProperties>
</file>